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D42464" w:rsidRDefault="00E54C97" w:rsidP="00D42464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D42464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D42464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D42464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D4246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D42464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10DCD5EE" w:rsidR="008675CA" w:rsidRPr="00D42464" w:rsidRDefault="00E54C97" w:rsidP="00D42464">
      <w:pPr>
        <w:pStyle w:val="BodyText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42464">
        <w:rPr>
          <w:rFonts w:ascii="Times New Roman" w:hAnsi="Times New Roman"/>
          <w:b/>
          <w:sz w:val="24"/>
          <w:szCs w:val="24"/>
          <w:lang w:val="sq-AL"/>
        </w:rPr>
        <w:t>P</w:t>
      </w:r>
      <w:r w:rsidR="00044810" w:rsidRPr="00D4246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D42464">
        <w:rPr>
          <w:rFonts w:ascii="Times New Roman" w:hAnsi="Times New Roman"/>
          <w:b/>
          <w:sz w:val="24"/>
          <w:szCs w:val="24"/>
          <w:lang w:val="sq-AL"/>
        </w:rPr>
        <w:t xml:space="preserve">r 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projektvendimin “</w:t>
      </w:r>
      <w:r w:rsidR="00C000E6" w:rsidRPr="00D42464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miratimin e Strategjis</w:t>
      </w:r>
      <w:r w:rsidR="00A660CE">
        <w:rPr>
          <w:rFonts w:ascii="Times New Roman" w:hAnsi="Times New Roman"/>
          <w:b/>
          <w:sz w:val="24"/>
          <w:szCs w:val="24"/>
          <w:lang w:val="sq-AL"/>
        </w:rPr>
        <w:t>ë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 xml:space="preserve"> Nd</w:t>
      </w:r>
      <w:r w:rsidR="00A660CE">
        <w:rPr>
          <w:rFonts w:ascii="Times New Roman" w:hAnsi="Times New Roman"/>
          <w:b/>
          <w:sz w:val="24"/>
          <w:szCs w:val="24"/>
          <w:lang w:val="sq-AL"/>
        </w:rPr>
        <w:t>ë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rsektoriale t</w:t>
      </w:r>
      <w:r w:rsidR="00A660CE">
        <w:rPr>
          <w:rFonts w:ascii="Times New Roman" w:hAnsi="Times New Roman"/>
          <w:b/>
          <w:sz w:val="24"/>
          <w:szCs w:val="24"/>
          <w:lang w:val="sq-AL"/>
        </w:rPr>
        <w:t>ë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826BE">
        <w:rPr>
          <w:rFonts w:ascii="Times New Roman" w:hAnsi="Times New Roman"/>
          <w:b/>
          <w:sz w:val="24"/>
          <w:szCs w:val="24"/>
          <w:lang w:val="sq-AL"/>
        </w:rPr>
        <w:t>Sigurisë në Komunitet 2021-2026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 xml:space="preserve"> dhe Planit t</w:t>
      </w:r>
      <w:r w:rsidR="00A660CE">
        <w:rPr>
          <w:rFonts w:ascii="Times New Roman" w:hAnsi="Times New Roman"/>
          <w:b/>
          <w:sz w:val="24"/>
          <w:szCs w:val="24"/>
          <w:lang w:val="sq-AL"/>
        </w:rPr>
        <w:t>ë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 xml:space="preserve"> Veprimit 2021-2023”</w:t>
      </w:r>
    </w:p>
    <w:p w14:paraId="2FF88EF8" w14:textId="77777777" w:rsidR="00990DC6" w:rsidRPr="00D42464" w:rsidRDefault="00990DC6" w:rsidP="00D42464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3BF55563" w14:textId="77777777" w:rsidTr="009F3A30">
        <w:tc>
          <w:tcPr>
            <w:tcW w:w="9212" w:type="dxa"/>
          </w:tcPr>
          <w:p w14:paraId="4FB6255B" w14:textId="77777777" w:rsidR="00717CBE" w:rsidRPr="00D42464" w:rsidRDefault="00717CBE" w:rsidP="00D42464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03272EC" w14:textId="1AD9A0FE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qytetarë, organizata të shoqërisë civile, komunitetin akademik dhe përfaqësues të tjerë të publikut të interesuar për të kontribuar pë</w:t>
            </w:r>
            <w:r w:rsidR="001379F3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gjatë procesit të konsultimit publik të projekt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“Për miratimin e Strategjis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rsektoriale </w:t>
            </w:r>
            <w:r w:rsidR="002826B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="002826BE" w:rsidRPr="002826BE">
              <w:rPr>
                <w:rFonts w:ascii="Times New Roman" w:hAnsi="Times New Roman"/>
                <w:sz w:val="24"/>
                <w:szCs w:val="24"/>
                <w:lang w:val="sq-AL"/>
              </w:rPr>
              <w:t>Sigurisë në Komunitet 2021-2026</w:t>
            </w:r>
            <w:r w:rsidR="002826BE"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Planit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Veprimit 2021-2023”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A6F89D1" w14:textId="77777777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61056752" w14:textId="3EFEA87D" w:rsidR="00396ECE" w:rsidRPr="00D42464" w:rsidRDefault="00396ECE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të përgjithshme publike mbi 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misionin,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llimit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555EF7">
              <w:rPr>
                <w:rFonts w:ascii="Times New Roman" w:hAnsi="Times New Roman"/>
                <w:sz w:val="24"/>
                <w:szCs w:val="24"/>
                <w:lang w:val="sq-AL"/>
              </w:rPr>
              <w:t>olitikave dhe objektivave specif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ik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vendosura 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 strategjik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759B0A6" w14:textId="07319ED6" w:rsidR="00396ECE" w:rsidRPr="00D42464" w:rsidRDefault="00396ECE" w:rsidP="00D42464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ind w:left="515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rendit dhe sigurisë publike, pjesë e fushës së përgjegjësisë së Ministrisë së Brendshme si dhe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mënyrë specifike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 e siguris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902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rendit publik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07036DC" w14:textId="55165890" w:rsidR="001E4573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D42464">
        <w:rPr>
          <w:rFonts w:ascii="Times New Roman" w:hAnsi="Times New Roman"/>
          <w:sz w:val="24"/>
          <w:szCs w:val="24"/>
          <w:lang w:val="sq-AL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0A95A18B" w14:textId="77777777" w:rsidTr="009F3A30">
        <w:tc>
          <w:tcPr>
            <w:tcW w:w="9212" w:type="dxa"/>
          </w:tcPr>
          <w:p w14:paraId="21C1B2F1" w14:textId="77777777" w:rsidR="00A047BC" w:rsidRPr="00D42464" w:rsidRDefault="00A047BC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3143BF10" w:rsidR="00A047BC" w:rsidRPr="00D42464" w:rsidRDefault="0089575F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2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javë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nëpërmjet pub</w:t>
            </w:r>
            <w:r w:rsidR="00F93524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421AC6">
              <w:rPr>
                <w:rFonts w:ascii="Times New Roman" w:hAnsi="Times New Roman"/>
                <w:sz w:val="24"/>
                <w:szCs w:val="24"/>
                <w:lang w:val="sq-AL"/>
              </w:rPr>
              <w:t>04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66226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2020.</w:t>
            </w:r>
          </w:p>
          <w:p w14:paraId="5863E002" w14:textId="77777777" w:rsidR="001E4573" w:rsidRPr="00D42464" w:rsidRDefault="001E4573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0FF81B91" w14:textId="77777777" w:rsidTr="009F3A30">
        <w:tc>
          <w:tcPr>
            <w:tcW w:w="9212" w:type="dxa"/>
          </w:tcPr>
          <w:p w14:paraId="49DF7B63" w14:textId="77777777" w:rsidR="00A047BC" w:rsidRPr="00D42464" w:rsidRDefault="00A047BC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7AD2923E" w:rsidR="002167FB" w:rsidRPr="00D42464" w:rsidRDefault="007F7BD0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rojekt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ligjin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066226" w:rsidRPr="00B32BD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D42464" w:rsidRDefault="00A047BC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D42464" w:rsidRDefault="00441FF8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12B24D1C" w14:textId="77777777" w:rsidTr="00B61C6C">
        <w:trPr>
          <w:trHeight w:val="3046"/>
        </w:trPr>
        <w:tc>
          <w:tcPr>
            <w:tcW w:w="9212" w:type="dxa"/>
          </w:tcPr>
          <w:p w14:paraId="7A29AF06" w14:textId="77777777" w:rsidR="00C11707" w:rsidRDefault="00C11707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8AAF500" w14:textId="1E62466C" w:rsidR="0013799F" w:rsidRDefault="00902078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3B346850" w14:textId="77777777" w:rsidR="00C11707" w:rsidRPr="00D42464" w:rsidRDefault="00C11707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354186D" w14:textId="2ABC0CDA" w:rsidR="0023260D" w:rsidRPr="00D42464" w:rsidRDefault="003D2D9D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10D73EF7" w14:textId="62C42731" w:rsidR="0023260D" w:rsidRPr="00D42464" w:rsidRDefault="0013799F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Z. Idriz Haxhiaj</w:t>
            </w:r>
            <w:r w:rsidR="003D2D9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492DE0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Drejtor</w:t>
            </w:r>
            <w:r w:rsidR="00113A3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Politikave dhe Strategjive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Rendit dhe Siguris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Publike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10" w:history="1">
              <w:r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idriz.haxhiaj@mb.gov.al</w:t>
              </w:r>
            </w:hyperlink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637B89E" w14:textId="6FAE37CF" w:rsidR="00B61C6C" w:rsidRPr="00D42464" w:rsidRDefault="0013799F" w:rsidP="00066226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066226">
              <w:rPr>
                <w:rFonts w:ascii="Times New Roman" w:hAnsi="Times New Roman"/>
                <w:sz w:val="24"/>
                <w:szCs w:val="24"/>
                <w:lang w:val="sq-AL"/>
              </w:rPr>
              <w:t>Dorina Shehu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Specialiste e Sektorit të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Politikave dhe Strategjive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 të Rendit dhe Sigurisë Publike, e-mail </w:t>
            </w:r>
            <w:hyperlink r:id="rId11" w:history="1">
              <w:r w:rsidR="00066226" w:rsidRPr="00B32BD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dorina.shehu@mb.gov.al</w:t>
              </w:r>
            </w:hyperlink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7239AD1E" w14:textId="77777777" w:rsidTr="009F3A30">
        <w:tc>
          <w:tcPr>
            <w:tcW w:w="9212" w:type="dxa"/>
          </w:tcPr>
          <w:p w14:paraId="2B8DE244" w14:textId="77777777" w:rsidR="00A047BC" w:rsidRPr="00D42464" w:rsidRDefault="00A047BC" w:rsidP="00D42464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225A0334" w14:textId="605E7650" w:rsidR="00032BDE" w:rsidRPr="00D42464" w:rsidRDefault="0013799F" w:rsidP="00874075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Gjatë </w:t>
            </w:r>
            <w:r w:rsidR="00B61C6C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vitit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2020 janë zhvilluar vazhdimisht takime të grupit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nd</w:t>
            </w:r>
            <w:r w:rsidR="00A660C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rinstitucional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punës, me ekspert n</w:t>
            </w:r>
            <w:r w:rsidR="007F2722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fush</w:t>
            </w:r>
            <w:r w:rsidR="007F2722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siguris</w:t>
            </w:r>
            <w:r w:rsidR="007F2722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87407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publike me përfaqësues të Ministrisë së Brendshme, Departamentit të Rendit dhe Sigurisë Publike, si dhe përfaqësues të Ministrisë së Arsimit, Sportit dhe Rinisë, Agjencisë së Vetëqeverisjes Vendore</w:t>
            </w:r>
            <w:r w:rsidR="00A841C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donatorë</w:t>
            </w:r>
            <w:r w:rsidR="0087407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etj. </w:t>
            </w:r>
          </w:p>
        </w:tc>
      </w:tr>
    </w:tbl>
    <w:p w14:paraId="29B33FD3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5017327A" w14:textId="77777777" w:rsidTr="009F3A30">
        <w:tc>
          <w:tcPr>
            <w:tcW w:w="9212" w:type="dxa"/>
          </w:tcPr>
          <w:p w14:paraId="5CA080F6" w14:textId="77777777" w:rsidR="00032BDE" w:rsidRPr="00D42464" w:rsidRDefault="00032BDE" w:rsidP="00D42464">
            <w:pPr>
              <w:tabs>
                <w:tab w:val="left" w:pos="315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40B40ED" w14:textId="654403E7" w:rsidR="00032BDE" w:rsidRPr="00D42464" w:rsidRDefault="00032BDE" w:rsidP="00D42464">
            <w:pPr>
              <w:tabs>
                <w:tab w:val="left" w:pos="315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Projektvendimi i Këshillit të Ministrave synon miratimin e Strategjisë së re Ndërsektoriale të </w:t>
            </w:r>
            <w:r w:rsidR="001B4263" w:rsidRPr="001B4263">
              <w:rPr>
                <w:rFonts w:ascii="Times New Roman" w:hAnsi="Times New Roman"/>
                <w:sz w:val="24"/>
                <w:szCs w:val="24"/>
                <w:lang w:val="sq-AL"/>
              </w:rPr>
              <w:t>Sigurisë në Komunitet 2021-2026</w:t>
            </w:r>
            <w:r w:rsidR="001B4263"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Planit të Veprimit 2021-2023, pas përfundimit të zbatimit të Strategjisë së </w:t>
            </w:r>
            <w:r w:rsidR="004778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Rendit Publik 2015-2020, si dhe dokumentit të Policimit në Komunitet. </w:t>
            </w:r>
          </w:p>
          <w:p w14:paraId="6EC6AE6B" w14:textId="77777777" w:rsidR="00032BDE" w:rsidRPr="00D42464" w:rsidRDefault="00032BDE" w:rsidP="00D42464">
            <w:pPr>
              <w:pStyle w:val="NoSpacing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268FDF75" w14:textId="478B838C" w:rsidR="00D72CD8" w:rsidRPr="00D42464" w:rsidRDefault="00032BDE" w:rsidP="008C1D4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projektvendim ka për qëllim </w:t>
            </w:r>
            <w:r w:rsidR="008C1D43" w:rsidRPr="008C1D4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jetësimin dhe realizimin në kohë dhe më cilësi të 3 objektivave strategjikë, duke synuar rritjen e parametrave të sigurisë në komunitet, angazhimin dhe ndërveprimin me komunitetin, si dhe reformimin e shërbimit policor dhe rritjen e kapaciteteve për policimin në komunitet, të cilat arrihen duke zbatuar masat nga institucionet përgjegjëse brenda afateve kohore. Strategjia synon arritjen e rezultateve nëpërmjet përpjekjeve në fushën e sigurisë në komunitet, duke marrë parasysh mësimet e nxjerra nga dokumentet e mëparshme strategjike në këtë fushë, si dhe rekomandimeve në </w:t>
            </w:r>
            <w:r w:rsidR="008C1D43">
              <w:rPr>
                <w:rFonts w:ascii="Times New Roman" w:hAnsi="Times New Roman"/>
                <w:sz w:val="24"/>
                <w:szCs w:val="24"/>
                <w:lang w:val="sq-AL"/>
              </w:rPr>
              <w:t>procesin e integrimit evropian</w:t>
            </w:r>
          </w:p>
          <w:p w14:paraId="105E2875" w14:textId="156E0F51" w:rsidR="00D42464" w:rsidRPr="00D42464" w:rsidRDefault="00D42464" w:rsidP="00D42464">
            <w:pPr>
              <w:pStyle w:val="NoSpacing"/>
              <w:jc w:val="both"/>
              <w:rPr>
                <w:rFonts w:ascii="Times New Roman" w:hAnsi="Times New Roman" w:cs="Times New Roman"/>
                <w:lang w:val="sq-AL"/>
              </w:rPr>
            </w:pPr>
            <w:r w:rsidRPr="00D42464">
              <w:rPr>
                <w:rFonts w:ascii="Times New Roman" w:hAnsi="Times New Roman" w:cs="Times New Roman"/>
                <w:lang w:val="sq-AL"/>
              </w:rPr>
              <w:t>Ministria e Brendshme në bashkëpunim me instituc</w:t>
            </w:r>
            <w:r w:rsidR="001030B6">
              <w:rPr>
                <w:rFonts w:ascii="Times New Roman" w:hAnsi="Times New Roman" w:cs="Times New Roman"/>
                <w:lang w:val="sq-AL"/>
              </w:rPr>
              <w:t>ionet e tjera e përfshira në çështjet e sigurisë</w:t>
            </w:r>
            <w:r w:rsidRPr="00D42464">
              <w:rPr>
                <w:rFonts w:ascii="Times New Roman" w:hAnsi="Times New Roman" w:cs="Times New Roman"/>
                <w:lang w:val="sq-AL"/>
              </w:rPr>
              <w:t xml:space="preserve">, në rolin e institucionit lider, ka hartuar Strategjinë Ndërsektoriale të </w:t>
            </w:r>
            <w:r w:rsidR="001030B6" w:rsidRPr="001B4263">
              <w:rPr>
                <w:rFonts w:ascii="Times New Roman" w:hAnsi="Times New Roman"/>
                <w:lang w:val="sq-AL"/>
              </w:rPr>
              <w:t>Sigurisë në Komunitet 2021-2026</w:t>
            </w:r>
            <w:r w:rsidR="001030B6">
              <w:rPr>
                <w:rFonts w:ascii="Times New Roman" w:hAnsi="Times New Roman"/>
                <w:lang w:val="sq-AL"/>
              </w:rPr>
              <w:t xml:space="preserve"> </w:t>
            </w:r>
            <w:r w:rsidR="00A22351">
              <w:rPr>
                <w:rFonts w:ascii="Times New Roman" w:hAnsi="Times New Roman" w:cs="Times New Roman"/>
                <w:lang w:val="sq-AL"/>
              </w:rPr>
              <w:t>dhe Planin e</w:t>
            </w:r>
            <w:r w:rsidRPr="00D42464">
              <w:rPr>
                <w:rFonts w:ascii="Times New Roman" w:hAnsi="Times New Roman" w:cs="Times New Roman"/>
                <w:lang w:val="sq-AL"/>
              </w:rPr>
              <w:t xml:space="preserve"> Veprimit 2021-2023, dhe ka planifikuar objektiva strategjikë dhe specifikë konkret për ç</w:t>
            </w:r>
            <w:r w:rsidR="003F6FAD">
              <w:rPr>
                <w:rFonts w:ascii="Times New Roman" w:hAnsi="Times New Roman" w:cs="Times New Roman"/>
                <w:lang w:val="sq-AL"/>
              </w:rPr>
              <w:t>ështjet e sigurisë</w:t>
            </w:r>
            <w:r w:rsidRPr="00D42464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A22351">
              <w:rPr>
                <w:rFonts w:ascii="Times New Roman" w:hAnsi="Times New Roman" w:cs="Times New Roman"/>
                <w:lang w:val="sq-AL"/>
              </w:rPr>
              <w:t xml:space="preserve">në komunitet. </w:t>
            </w:r>
          </w:p>
          <w:p w14:paraId="0742CCFA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5BC516B" w14:textId="6DAAABBE" w:rsidR="001030B6" w:rsidRPr="008C1D43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Strategjia Ndërsektoriale e </w:t>
            </w:r>
            <w:r w:rsidR="001030B6" w:rsidRPr="001B4263">
              <w:rPr>
                <w:rFonts w:ascii="Times New Roman" w:hAnsi="Times New Roman"/>
                <w:sz w:val="24"/>
                <w:szCs w:val="24"/>
                <w:lang w:val="sq-AL"/>
              </w:rPr>
              <w:t>Sigurisë në Komunitet 2021-2026</w:t>
            </w:r>
            <w:r w:rsidR="001030B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dhe Plani i Veprimit 2021-2023, parashikon objektiva strategjikë, objektiva specifikë si dhe masat përkatëse që duhet të realizohen për përmbushjen e këtyre objektivave sipas afateve të përcaktuar</w:t>
            </w:r>
            <w:r w:rsidR="008C1D4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a. </w:t>
            </w:r>
          </w:p>
          <w:p w14:paraId="0AF53FE6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7ED539" w14:textId="001F7A2B" w:rsidR="006A0D37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Strategjia synon arritjen e rezultateve nëpërmjet përpjekjeve në fushën e sigurisë </w:t>
            </w:r>
            <w:r w:rsidR="00603A0E">
              <w:rPr>
                <w:rFonts w:ascii="Times New Roman" w:hAnsi="Times New Roman"/>
                <w:sz w:val="24"/>
                <w:szCs w:val="24"/>
                <w:lang w:val="sq-AL"/>
              </w:rPr>
              <w:t>publike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duke marrë parasysh mësimet e nxjerra nga dokumentet e mëparshme strategjike në këtë fushë, si dhe rekomandimeve në procesin e integrimit evropian.</w:t>
            </w:r>
          </w:p>
          <w:p w14:paraId="7590D3B8" w14:textId="5B042EA8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59FC2C08" w14:textId="77777777" w:rsidTr="009F3A30">
        <w:tc>
          <w:tcPr>
            <w:tcW w:w="9212" w:type="dxa"/>
          </w:tcPr>
          <w:p w14:paraId="5EFC3292" w14:textId="77777777" w:rsidR="008F14E6" w:rsidRDefault="008F14E6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EE7A3D3" w14:textId="6A55FEFD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Projekakti përmban kontekstin strategjik i cili për</w:t>
            </w:r>
            <w:r w:rsidR="00A2235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shkruan qëllimin e hartimit të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këtij dokumenti, 3 politikat (drejtime kryesore strategjike), kuadrin ligjor, arritjet dhe mësimet, qëllimin e politikave dhe objektiva specifikë të strategjisë, institucionet përgjegjëse që ngarkohen me zbatimin e saj, mënyrën e raportimit dhe monitorimit të strategjisë. </w:t>
            </w:r>
          </w:p>
          <w:p w14:paraId="2784BABC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FC730C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Ky dokument mbështetet në 3 objektiva strategjikë si më poshtë:</w:t>
            </w:r>
          </w:p>
          <w:p w14:paraId="54D66867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</w:p>
          <w:p w14:paraId="4070177A" w14:textId="0C21957D" w:rsidR="00D42464" w:rsidRPr="00D42464" w:rsidRDefault="00603A0E" w:rsidP="00D42464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Rritja e parametrave të sigurisë në komunitet</w:t>
            </w:r>
            <w:r w:rsidR="00D42464" w:rsidRPr="00D4246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74177EB" w14:textId="40DBBC87" w:rsidR="00D42464" w:rsidRDefault="00603A0E" w:rsidP="00D42464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Angazhimi dhe ndërveprimi me komunitetin</w:t>
            </w:r>
            <w:r w:rsidR="00D42464" w:rsidRPr="00D424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994281" w14:textId="5BB426CA" w:rsidR="00603A0E" w:rsidRPr="00D42464" w:rsidRDefault="00603A0E" w:rsidP="00D42464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Reformimi i shërbimit policor dhe rritja e kapaciteteve për policimin në komunitet. </w:t>
            </w:r>
          </w:p>
          <w:p w14:paraId="08FD22B9" w14:textId="77777777" w:rsidR="00D42464" w:rsidRPr="00D42464" w:rsidRDefault="00D42464" w:rsidP="00D42464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CC1857" w14:textId="0F0F6B74" w:rsid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Qëllimet kryesore këtij dokumenti janë </w:t>
            </w:r>
            <w:r w:rsidR="008C1D43" w:rsidRPr="008C1D43">
              <w:rPr>
                <w:rFonts w:ascii="Times New Roman" w:hAnsi="Times New Roman"/>
                <w:sz w:val="24"/>
                <w:szCs w:val="24"/>
                <w:lang w:val="sq-AL"/>
              </w:rPr>
              <w:t>evidentimi, parandalimi i krimit, ndëshkimi, ndërgjegjësimi/edukimi rreth çështjeve të sigurisë, si dhe ndërveprimi me komunitetin në interes të drejtëpërdrejtë të sigurisë dhe cilësisë së jetës së qytetarëve.</w:t>
            </w:r>
          </w:p>
          <w:p w14:paraId="5D9A094C" w14:textId="77777777" w:rsidR="008C1D43" w:rsidRPr="00D42464" w:rsidRDefault="008C1D43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BCEA495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Strategjia orientohet në 3 drejtime kryesore, të cilat ndahen në disa objektiva specifikë, si dhe masa e aktivitete të përcaktuara në përmbushje të tyre. Hartimi i këtyre objektivave, masave dhe aktiviteteve që duhet të kryhen, është bërë në bashkëpunim të ngushtë dhe gjithëpërfshirës me institucionet që kanë kontribuar në hartimin e këtij dokumenti. </w:t>
            </w:r>
          </w:p>
          <w:p w14:paraId="418CE64F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6C3A0B" w14:textId="592900FF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llimi i Politik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1</w:t>
            </w:r>
            <w:r w:rsidR="00F24A07">
              <w:rPr>
                <w:rFonts w:ascii="Times New Roman" w:hAnsi="Times New Roman"/>
                <w:sz w:val="24"/>
                <w:szCs w:val="24"/>
                <w:lang w:val="sq-AL"/>
              </w:rPr>
              <w:t>, konsiston në 3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objektiva specifikë si:</w:t>
            </w:r>
          </w:p>
          <w:p w14:paraId="33FB8D91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472B7C9" w14:textId="082BF71D" w:rsidR="00D42464" w:rsidRPr="00BE072C" w:rsidRDefault="00D42464" w:rsidP="00BE072C">
            <w:pPr>
              <w:pStyle w:val="Heading3"/>
              <w:jc w:val="both"/>
              <w:rPr>
                <w:rStyle w:val="tlid-translation"/>
                <w:rFonts w:ascii="Times New Roman" w:hAnsi="Times New Roman" w:cs="Times New Roman"/>
                <w:color w:val="auto"/>
                <w:lang w:val="sq-AL"/>
              </w:rPr>
            </w:pPr>
            <w:r w:rsidRPr="00F24A07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Objektivi specifik 1</w:t>
            </w:r>
            <w:r w:rsid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.1</w:t>
            </w:r>
            <w:r w:rsidRPr="00F24A07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:</w:t>
            </w:r>
            <w:r w:rsidRPr="00F24A07">
              <w:rPr>
                <w:rStyle w:val="tlid-translation"/>
                <w:rFonts w:ascii="Times New Roman" w:hAnsi="Times New Roman" w:cs="Times New Roman"/>
                <w:color w:val="auto"/>
              </w:rPr>
              <w:t xml:space="preserve"> </w:t>
            </w:r>
            <w:r w:rsidR="00F24A07" w:rsidRPr="00F24A07">
              <w:rPr>
                <w:rFonts w:ascii="Times New Roman" w:hAnsi="Times New Roman" w:cs="Times New Roman"/>
                <w:color w:val="auto"/>
                <w:lang w:val="sq-AL"/>
              </w:rPr>
              <w:t>Rritja e sigurisë në komunitet bazuar në vlerësimin e risqeve dhe proaktivitetin</w:t>
            </w:r>
            <w:r w:rsidRPr="00D42464">
              <w:rPr>
                <w:rStyle w:val="tlid-translation"/>
                <w:color w:val="auto"/>
              </w:rPr>
              <w:t>.</w:t>
            </w:r>
          </w:p>
          <w:p w14:paraId="50017821" w14:textId="77777777" w:rsidR="00D42464" w:rsidRPr="00D42464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tlid-translation"/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625041C9" w14:textId="088253C4" w:rsidR="004050E6" w:rsidRPr="004050E6" w:rsidRDefault="00D42464" w:rsidP="004050E6">
            <w:pPr>
              <w:pStyle w:val="Heading3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Objektivi specifik </w:t>
            </w:r>
            <w:r w:rsid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1.</w:t>
            </w:r>
            <w:r w:rsidRP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2: </w:t>
            </w:r>
            <w:r w:rsidR="004050E6" w:rsidRPr="004050E6">
              <w:rPr>
                <w:rFonts w:ascii="Times New Roman" w:hAnsi="Times New Roman" w:cs="Times New Roman"/>
                <w:color w:val="auto"/>
                <w:lang w:val="sq-AL"/>
              </w:rPr>
              <w:t>Evidentimi, parandalimi dhe trajtimi në kohë i problematikave të komunitetit dhe çështjeve të rëndësishme që cenojnë rendin dhe sigurinë në komunitet</w:t>
            </w:r>
            <w:r w:rsidR="004050E6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="004050E6" w:rsidRPr="004050E6">
              <w:rPr>
                <w:rFonts w:ascii="Times New Roman" w:hAnsi="Times New Roman" w:cs="Times New Roman"/>
                <w:color w:val="auto"/>
                <w:lang w:val="sq-AL"/>
              </w:rPr>
              <w:t xml:space="preserve"> </w:t>
            </w:r>
          </w:p>
          <w:p w14:paraId="04538461" w14:textId="300F9EEA" w:rsidR="00D42464" w:rsidRPr="00D42464" w:rsidRDefault="00D42464" w:rsidP="00D42464">
            <w:pPr>
              <w:pStyle w:val="Default"/>
              <w:jc w:val="both"/>
              <w:rPr>
                <w:rStyle w:val="tlid-translation"/>
                <w:color w:val="auto"/>
              </w:rPr>
            </w:pPr>
          </w:p>
          <w:p w14:paraId="410C67E5" w14:textId="0BEE0981" w:rsidR="004050E6" w:rsidRPr="004050E6" w:rsidRDefault="00D42464" w:rsidP="004050E6">
            <w:pPr>
              <w:pStyle w:val="Heading3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Objektivi specifik </w:t>
            </w:r>
            <w:r w:rsid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1.</w:t>
            </w:r>
            <w:r w:rsidRPr="004050E6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3: </w:t>
            </w:r>
            <w:r w:rsidR="004050E6" w:rsidRPr="004050E6">
              <w:rPr>
                <w:rFonts w:ascii="Times New Roman" w:hAnsi="Times New Roman" w:cs="Times New Roman"/>
                <w:color w:val="auto"/>
                <w:lang w:val="sq-AL"/>
              </w:rPr>
              <w:t xml:space="preserve">- Rritja e efikasitetit të kontrollit të territorit  </w:t>
            </w:r>
          </w:p>
          <w:p w14:paraId="5744756B" w14:textId="069FF9F2" w:rsidR="00D42464" w:rsidRPr="00D42464" w:rsidRDefault="00D42464" w:rsidP="004050E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59813B" w14:textId="791A6CC0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llimi i Politik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2</w:t>
            </w:r>
            <w:r w:rsidR="008C1D43">
              <w:rPr>
                <w:rFonts w:ascii="Times New Roman" w:hAnsi="Times New Roman"/>
                <w:sz w:val="24"/>
                <w:szCs w:val="24"/>
                <w:lang w:val="sq-AL"/>
              </w:rPr>
              <w:t>, konsiton në 3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objektiva specifikë si:</w:t>
            </w:r>
          </w:p>
          <w:p w14:paraId="1CBF9BD6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CA2DB1" w14:textId="18A0032C" w:rsidR="00D42464" w:rsidRPr="00D42464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D42464">
              <w:rPr>
                <w:rStyle w:val="tlid-translation"/>
                <w:rFonts w:ascii="Times New Roman" w:hAnsi="Times New Roman"/>
                <w:b/>
                <w:sz w:val="24"/>
                <w:szCs w:val="24"/>
              </w:rPr>
              <w:t>Objektivi specifik</w:t>
            </w:r>
            <w:r w:rsidRPr="00D4246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="008D3ED9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2.</w:t>
            </w:r>
            <w:r w:rsidRPr="00D4246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1: </w:t>
            </w:r>
            <w:r w:rsidR="008D3ED9">
              <w:rPr>
                <w:rFonts w:ascii="Times New Roman" w:hAnsi="Times New Roman"/>
                <w:color w:val="222222"/>
                <w:sz w:val="24"/>
                <w:szCs w:val="24"/>
              </w:rPr>
              <w:t>Përmirësimi i komunikimit me publikun;</w:t>
            </w:r>
          </w:p>
          <w:p w14:paraId="5047CE0B" w14:textId="77777777" w:rsidR="00D42464" w:rsidRPr="00D42464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14:paraId="6DB867AA" w14:textId="0DE67DB6" w:rsidR="00D42464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2464">
              <w:rPr>
                <w:rStyle w:val="tlid-translation"/>
                <w:rFonts w:ascii="Times New Roman" w:hAnsi="Times New Roman"/>
                <w:b/>
                <w:sz w:val="24"/>
                <w:szCs w:val="24"/>
              </w:rPr>
              <w:t>Objektivi specifik</w:t>
            </w:r>
            <w:r w:rsidRPr="00D4246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="008D3ED9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2.</w:t>
            </w:r>
            <w:r w:rsidRPr="00D4246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2: </w:t>
            </w:r>
            <w:r w:rsidR="008D3ED9">
              <w:rPr>
                <w:rFonts w:ascii="Times New Roman" w:hAnsi="Times New Roman"/>
                <w:color w:val="222222"/>
                <w:sz w:val="24"/>
                <w:szCs w:val="24"/>
              </w:rPr>
              <w:t>Forcimi i bashkëpunimit me komunitetin nëpërmjet funksionimit të KVSP-ve</w:t>
            </w:r>
            <w:r w:rsidRPr="00D42464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14:paraId="549BA77A" w14:textId="77777777" w:rsidR="008C1D43" w:rsidRDefault="008C1D43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08A43067" w14:textId="77777777" w:rsidR="008C1D43" w:rsidRPr="008C1D43" w:rsidRDefault="008C1D43" w:rsidP="008C1D4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C1D4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Objektivi specifik 2.3</w:t>
            </w:r>
            <w:r w:rsidRPr="008C1D4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Mbështetja e Njësive të Vetëqeverisjes Vendore dhe mirëfunksionimi i Këshillave Vendorë të Sigurisë Publike (KVSP). </w:t>
            </w:r>
          </w:p>
          <w:p w14:paraId="361F05A9" w14:textId="4DA67318" w:rsidR="00D42464" w:rsidRPr="00D42464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5F28F3E4" w14:textId="1F263B2B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llimi i Politik</w:t>
            </w:r>
            <w:r w:rsidR="00A660C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3</w:t>
            </w:r>
            <w:r w:rsidR="008D3ED9">
              <w:rPr>
                <w:rFonts w:ascii="Times New Roman" w:hAnsi="Times New Roman"/>
                <w:sz w:val="24"/>
                <w:szCs w:val="24"/>
                <w:lang w:val="sq-AL"/>
              </w:rPr>
              <w:t>, konsiston në 2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objektiva specifikë si:</w:t>
            </w:r>
          </w:p>
          <w:p w14:paraId="41216751" w14:textId="77777777" w:rsidR="00D42464" w:rsidRPr="00D42464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5D1E3B3" w14:textId="77777777" w:rsidR="008D3ED9" w:rsidRPr="008D3ED9" w:rsidRDefault="00D42464" w:rsidP="008D3ED9">
            <w:pPr>
              <w:pStyle w:val="Heading3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8D3ED9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lastRenderedPageBreak/>
              <w:t>Objektivi specifik</w:t>
            </w:r>
            <w:r w:rsidRPr="008D3ED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8D3ED9" w:rsidRPr="008D3ED9">
              <w:rPr>
                <w:rFonts w:ascii="Times New Roman" w:eastAsia="Times New Roman" w:hAnsi="Times New Roman" w:cs="Times New Roman"/>
                <w:b/>
                <w:color w:val="auto"/>
              </w:rPr>
              <w:t>3.</w:t>
            </w:r>
            <w:r w:rsidRPr="008D3ED9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1: </w:t>
            </w:r>
            <w:r w:rsidR="008D3ED9" w:rsidRPr="008D3ED9">
              <w:rPr>
                <w:rFonts w:ascii="Times New Roman" w:hAnsi="Times New Roman" w:cs="Times New Roman"/>
                <w:color w:val="auto"/>
                <w:lang w:val="sq-AL"/>
              </w:rPr>
              <w:t xml:space="preserve">Përmirësimi i strukturave në shërbim të komunitetit dhe krijimi i një strukture të posaçme të dedikuar për Policimin në Komunitet </w:t>
            </w:r>
          </w:p>
          <w:p w14:paraId="4CE9D6CA" w14:textId="43F4EA6B" w:rsidR="00D42464" w:rsidRPr="00D42464" w:rsidRDefault="00D42464" w:rsidP="00D42464">
            <w:pPr>
              <w:pStyle w:val="Default"/>
              <w:jc w:val="both"/>
              <w:rPr>
                <w:rStyle w:val="tlid-translation"/>
                <w:b/>
                <w:color w:val="auto"/>
              </w:rPr>
            </w:pPr>
          </w:p>
          <w:p w14:paraId="032D080D" w14:textId="18304F21" w:rsidR="008D3ED9" w:rsidRPr="008D3ED9" w:rsidRDefault="00D42464" w:rsidP="008D3ED9">
            <w:pPr>
              <w:pStyle w:val="Heading3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8D3ED9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Objektivi specifik </w:t>
            </w:r>
            <w:r w:rsidR="008D3ED9" w:rsidRPr="008D3ED9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>3.</w:t>
            </w:r>
            <w:r w:rsidRPr="008D3ED9">
              <w:rPr>
                <w:rStyle w:val="tlid-translation"/>
                <w:rFonts w:ascii="Times New Roman" w:hAnsi="Times New Roman" w:cs="Times New Roman"/>
                <w:b/>
                <w:color w:val="auto"/>
              </w:rPr>
              <w:t xml:space="preserve">2: </w:t>
            </w:r>
            <w:r w:rsidR="008D3ED9" w:rsidRPr="008D3ED9">
              <w:rPr>
                <w:rFonts w:ascii="Times New Roman" w:hAnsi="Times New Roman" w:cs="Times New Roman"/>
                <w:color w:val="auto"/>
                <w:lang w:val="sq-AL"/>
              </w:rPr>
              <w:t>Përmirësimi i kushteve të punës, performancës dhe motivimit të punonjësve të policisë</w:t>
            </w:r>
            <w:r w:rsidR="008D3ED9">
              <w:rPr>
                <w:rFonts w:ascii="Times New Roman" w:hAnsi="Times New Roman" w:cs="Times New Roman"/>
                <w:color w:val="auto"/>
                <w:lang w:val="sq-AL"/>
              </w:rPr>
              <w:t xml:space="preserve">. </w:t>
            </w:r>
          </w:p>
          <w:p w14:paraId="12AB5177" w14:textId="10586F18" w:rsidR="00D42464" w:rsidRPr="00007133" w:rsidRDefault="00D42464" w:rsidP="00D42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2DDE5E" w14:textId="25AE5585" w:rsidR="00D42464" w:rsidRPr="00007133" w:rsidRDefault="00D42464" w:rsidP="00D42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133">
              <w:rPr>
                <w:rFonts w:ascii="Times New Roman" w:hAnsi="Times New Roman"/>
                <w:sz w:val="24"/>
                <w:szCs w:val="24"/>
              </w:rPr>
              <w:t>Me qëllim realimin e objektivave strategjikë dhe specifikë të kësaj Strategjie, Agjencitë e Zbatimit të Ligjit, që ngarkohen me detyrime do të ndërhyjnë në fushat e mëposhtme:</w:t>
            </w:r>
          </w:p>
          <w:p w14:paraId="2C1393BA" w14:textId="77777777" w:rsidR="00D42464" w:rsidRPr="00D42464" w:rsidRDefault="00D42464" w:rsidP="00D42464">
            <w:pPr>
              <w:jc w:val="both"/>
              <w:rPr>
                <w:rStyle w:val="tlid-translation"/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03B88A9A" w14:textId="77777777" w:rsidR="00D42464" w:rsidRPr="00D4246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Kuadri Ligjor Rregullator;</w:t>
            </w:r>
          </w:p>
          <w:p w14:paraId="59A9F03D" w14:textId="77777777" w:rsidR="00D42464" w:rsidRPr="00D4246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Kuadri institucional;</w:t>
            </w:r>
          </w:p>
          <w:p w14:paraId="67723A23" w14:textId="77777777" w:rsidR="00D42464" w:rsidRPr="00D4246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Procedurat;</w:t>
            </w:r>
          </w:p>
          <w:p w14:paraId="242D32B9" w14:textId="77777777" w:rsidR="00D42464" w:rsidRPr="00D4246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Burimet njerëzore dhe trajnimi;</w:t>
            </w:r>
          </w:p>
          <w:p w14:paraId="74FFAD29" w14:textId="77777777" w:rsidR="00D42464" w:rsidRPr="00D4246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Komunikimi dhe shkëmbimi i informacionit dhe IT;</w:t>
            </w:r>
          </w:p>
          <w:p w14:paraId="2663DF09" w14:textId="77777777" w:rsidR="001E4573" w:rsidRPr="006C51B4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2464">
              <w:rPr>
                <w:rFonts w:ascii="Times New Roman" w:hAnsi="Times New Roman"/>
                <w:bCs/>
                <w:sz w:val="24"/>
                <w:szCs w:val="24"/>
              </w:rPr>
              <w:t>Infrastruktura dhe Pajisjet.</w:t>
            </w:r>
          </w:p>
          <w:p w14:paraId="7A7AF454" w14:textId="27462FB2" w:rsidR="006C51B4" w:rsidRPr="00D42464" w:rsidRDefault="006C51B4" w:rsidP="006C51B4">
            <w:pPr>
              <w:pStyle w:val="ListParagraph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6F85D1AB" w14:textId="77777777" w:rsidTr="009F3A30">
        <w:tc>
          <w:tcPr>
            <w:tcW w:w="9212" w:type="dxa"/>
          </w:tcPr>
          <w:p w14:paraId="0C2D0314" w14:textId="77777777" w:rsidR="008F14E6" w:rsidRDefault="008F14E6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7607B2CB" w14:textId="21528E31" w:rsidR="001E4573" w:rsidRPr="00D42464" w:rsidRDefault="00760293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7A90F1B3" w14:textId="2BC5B80C" w:rsidR="00C512AD" w:rsidRPr="00D42464" w:rsidRDefault="00C512AD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vizionin dhe 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llimet e politikave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Strategjis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rsektoriale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D3ED9">
              <w:rPr>
                <w:rFonts w:ascii="Times New Roman" w:hAnsi="Times New Roman"/>
                <w:sz w:val="24"/>
                <w:szCs w:val="24"/>
                <w:lang w:val="sq-AL"/>
              </w:rPr>
              <w:t>Sigurisë në Komunitet 2021-2026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Planit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Veprimit 2021-2023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42633432" w14:textId="0C917F0F" w:rsidR="00C512AD" w:rsidRPr="00D42464" w:rsidRDefault="00C512AD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 mendoni se ky lloj propozimi do të ndikojë në përmirësimin 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siguris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036EF">
              <w:rPr>
                <w:rFonts w:ascii="Times New Roman" w:hAnsi="Times New Roman"/>
                <w:sz w:val="24"/>
                <w:szCs w:val="24"/>
                <w:lang w:val="sq-AL"/>
              </w:rPr>
              <w:t>në komunitet</w:t>
            </w:r>
            <w:r w:rsidR="00B53A4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E9D777E" w14:textId="56BF5C32" w:rsidR="00C512AD" w:rsidRPr="00D42464" w:rsidRDefault="00B53A46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projektvendimi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“P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 miratimin e Strategjis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rsektoriale </w:t>
            </w:r>
            <w:r w:rsidR="008D3ED9">
              <w:rPr>
                <w:rFonts w:ascii="Times New Roman" w:hAnsi="Times New Roman"/>
                <w:sz w:val="24"/>
                <w:szCs w:val="24"/>
                <w:lang w:val="sq-AL"/>
              </w:rPr>
              <w:t>të Sigurisë në Komunitet 2021-2026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Planit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Veprimit 2021-2023” 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do të ndikojë në rritjen besimit të opinionit publi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strukturat /institucionet që veprojnë në fushën e sigurisë</w:t>
            </w:r>
            <w:r w:rsidR="005036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publike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  <w:p w14:paraId="554D8B12" w14:textId="797B41CA" w:rsidR="00751BEF" w:rsidRPr="00D42464" w:rsidRDefault="00751BEF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miratimi i këtij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projektvendimi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 sjellë rritje të standardeve lidhur me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sigurin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036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komunitet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3ABE52B8" w:rsidR="001E4573" w:rsidRPr="00A660CE" w:rsidRDefault="00751BEF" w:rsidP="005036EF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format e bashkëpunimit të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agjencive shtet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ror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operojn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036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çështje të sigurisë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bashk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punimit nd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realizimin e</w:t>
            </w:r>
            <w:r w:rsidR="005036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menaxhimit të çështjeve që kanë të bëjnë me sigurinë në komunitet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</w:tr>
    </w:tbl>
    <w:p w14:paraId="7BC99291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D42464" w:rsidRDefault="008675CA" w:rsidP="00D42464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D42464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3B54" w16cex:dateUtc="2020-03-02T06:59:00Z"/>
  <w16cex:commentExtensible w16cex:durableId="2207380F" w16cex:dateUtc="2020-03-02T06:45:00Z"/>
  <w16cex:commentExtensible w16cex:durableId="2206DC10" w16cex:dateUtc="2020-03-02T00:12:00Z"/>
  <w16cex:commentExtensible w16cex:durableId="2206E55B" w16cex:dateUtc="2020-03-02T00:52:00Z"/>
  <w16cex:commentExtensible w16cex:durableId="2206E58E" w16cex:dateUtc="2020-03-02T00:53:00Z"/>
  <w16cex:commentExtensible w16cex:durableId="22075E98" w16cex:dateUtc="2020-03-02T09:29:00Z"/>
  <w16cex:commentExtensible w16cex:durableId="2206E614" w16cex:dateUtc="2020-03-02T00:55:00Z"/>
  <w16cex:commentExtensible w16cex:durableId="2207395B" w16cex:dateUtc="2020-03-02T06:50:00Z"/>
  <w16cex:commentExtensible w16cex:durableId="22073A45" w16cex:dateUtc="2020-03-02T06:54:00Z"/>
  <w16cex:commentExtensible w16cex:durableId="22073841" w16cex:dateUtc="2020-03-02T06:46:00Z"/>
  <w16cex:commentExtensible w16cex:durableId="22073A65" w16cex:dateUtc="2020-03-02T06:55:00Z"/>
  <w16cex:commentExtensible w16cex:durableId="22073A89" w16cex:dateUtc="2020-03-02T06:55:00Z"/>
  <w16cex:commentExtensible w16cex:durableId="2207577D" w16cex:dateUtc="2020-03-02T08:59:00Z"/>
  <w16cex:commentExtensible w16cex:durableId="22073856" w16cex:dateUtc="2020-03-02T06:46:00Z"/>
  <w16cex:commentExtensible w16cex:durableId="22073BFD" w16cex:dateUtc="2020-03-02T07:02:00Z"/>
  <w16cex:commentExtensible w16cex:durableId="22073C3D" w16cex:dateUtc="2020-03-02T07:03:00Z"/>
  <w16cex:commentExtensible w16cex:durableId="22074E54" w16cex:dateUtc="2020-03-02T08:20:00Z"/>
  <w16cex:commentExtensible w16cex:durableId="22073862" w16cex:dateUtc="2020-03-02T06:46:00Z"/>
  <w16cex:commentExtensible w16cex:durableId="22074EEA" w16cex:dateUtc="2020-03-02T08:22:00Z"/>
  <w16cex:commentExtensible w16cex:durableId="22073879" w16cex:dateUtc="2020-03-02T06:47:00Z"/>
  <w16cex:commentExtensible w16cex:durableId="220758B2" w16cex:dateUtc="2020-03-02T09:04:00Z"/>
  <w16cex:commentExtensible w16cex:durableId="22B45139" w16cex:dateUtc="2020-07-11T12:54:00Z"/>
  <w16cex:commentExtensible w16cex:durableId="22074FD1" w16cex:dateUtc="2020-03-02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D07ECC" w16cid:durableId="22073B54"/>
  <w16cid:commentId w16cid:paraId="6900333D" w16cid:durableId="2207380F"/>
  <w16cid:commentId w16cid:paraId="7AE020B8" w16cid:durableId="2206DC10"/>
  <w16cid:commentId w16cid:paraId="1EB291AE" w16cid:durableId="2206E55B"/>
  <w16cid:commentId w16cid:paraId="116164E8" w16cid:durableId="2206E58E"/>
  <w16cid:commentId w16cid:paraId="6CEFC707" w16cid:durableId="22075E98"/>
  <w16cid:commentId w16cid:paraId="38B76FA2" w16cid:durableId="2206E614"/>
  <w16cid:commentId w16cid:paraId="2EE2FE89" w16cid:durableId="2207395B"/>
  <w16cid:commentId w16cid:paraId="6E3F13A3" w16cid:durableId="22073A45"/>
  <w16cid:commentId w16cid:paraId="592E8A5B" w16cid:durableId="22073841"/>
  <w16cid:commentId w16cid:paraId="264CFAF0" w16cid:durableId="22073A65"/>
  <w16cid:commentId w16cid:paraId="3EEFAFFA" w16cid:durableId="22073A89"/>
  <w16cid:commentId w16cid:paraId="730F6885" w16cid:durableId="2207577D"/>
  <w16cid:commentId w16cid:paraId="4BC30082" w16cid:durableId="22073856"/>
  <w16cid:commentId w16cid:paraId="2387E5E0" w16cid:durableId="22073BFD"/>
  <w16cid:commentId w16cid:paraId="0145521B" w16cid:durableId="22073C3D"/>
  <w16cid:commentId w16cid:paraId="23C3FF65" w16cid:durableId="22074E54"/>
  <w16cid:commentId w16cid:paraId="21E232E1" w16cid:durableId="22073862"/>
  <w16cid:commentId w16cid:paraId="07079CF3" w16cid:durableId="22074EEA"/>
  <w16cid:commentId w16cid:paraId="62C84EB5" w16cid:durableId="22073879"/>
  <w16cid:commentId w16cid:paraId="5472F1A4" w16cid:durableId="220758B2"/>
  <w16cid:commentId w16cid:paraId="27C0962D" w16cid:durableId="22B45139"/>
  <w16cid:commentId w16cid:paraId="3A0417D3" w16cid:durableId="22074F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D47C" w14:textId="77777777" w:rsidR="006D372E" w:rsidRDefault="006D372E" w:rsidP="00606F40">
      <w:r>
        <w:separator/>
      </w:r>
    </w:p>
  </w:endnote>
  <w:endnote w:type="continuationSeparator" w:id="0">
    <w:p w14:paraId="5FDB992B" w14:textId="77777777" w:rsidR="006D372E" w:rsidRDefault="006D372E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8BE1" w14:textId="77777777" w:rsidR="006D372E" w:rsidRDefault="006D372E" w:rsidP="00606F40">
      <w:r>
        <w:separator/>
      </w:r>
    </w:p>
  </w:footnote>
  <w:footnote w:type="continuationSeparator" w:id="0">
    <w:p w14:paraId="20989EA5" w14:textId="77777777" w:rsidR="006D372E" w:rsidRDefault="006D372E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70C9E"/>
    <w:multiLevelType w:val="multilevel"/>
    <w:tmpl w:val="236C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342A1D"/>
    <w:multiLevelType w:val="hybridMultilevel"/>
    <w:tmpl w:val="0C7C6CDC"/>
    <w:lvl w:ilvl="0" w:tplc="933E2B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1362B"/>
    <w:multiLevelType w:val="hybridMultilevel"/>
    <w:tmpl w:val="AA6ECC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07133"/>
    <w:rsid w:val="00027DBA"/>
    <w:rsid w:val="00032BDE"/>
    <w:rsid w:val="00044810"/>
    <w:rsid w:val="00066226"/>
    <w:rsid w:val="000761ED"/>
    <w:rsid w:val="00091AC1"/>
    <w:rsid w:val="001030B6"/>
    <w:rsid w:val="00103C86"/>
    <w:rsid w:val="00113A32"/>
    <w:rsid w:val="001144E3"/>
    <w:rsid w:val="001210B9"/>
    <w:rsid w:val="0013799F"/>
    <w:rsid w:val="001379F3"/>
    <w:rsid w:val="0016664C"/>
    <w:rsid w:val="00196EFA"/>
    <w:rsid w:val="001B4263"/>
    <w:rsid w:val="001E4573"/>
    <w:rsid w:val="002167FB"/>
    <w:rsid w:val="0023260D"/>
    <w:rsid w:val="002826BE"/>
    <w:rsid w:val="002D4392"/>
    <w:rsid w:val="00336869"/>
    <w:rsid w:val="003763E1"/>
    <w:rsid w:val="0039028D"/>
    <w:rsid w:val="00396ECE"/>
    <w:rsid w:val="003D2D9D"/>
    <w:rsid w:val="003F6FAD"/>
    <w:rsid w:val="004050E6"/>
    <w:rsid w:val="00405413"/>
    <w:rsid w:val="00421AC6"/>
    <w:rsid w:val="00441FF8"/>
    <w:rsid w:val="00453FEB"/>
    <w:rsid w:val="00463C25"/>
    <w:rsid w:val="0047785E"/>
    <w:rsid w:val="00490AD0"/>
    <w:rsid w:val="00492DE0"/>
    <w:rsid w:val="004C5AE2"/>
    <w:rsid w:val="005036EF"/>
    <w:rsid w:val="00555EF7"/>
    <w:rsid w:val="00574E6C"/>
    <w:rsid w:val="005E4A26"/>
    <w:rsid w:val="005F0BBC"/>
    <w:rsid w:val="00600C60"/>
    <w:rsid w:val="00603A0E"/>
    <w:rsid w:val="00606F40"/>
    <w:rsid w:val="00666A07"/>
    <w:rsid w:val="006765A3"/>
    <w:rsid w:val="006A0D37"/>
    <w:rsid w:val="006C51B4"/>
    <w:rsid w:val="006D372E"/>
    <w:rsid w:val="006E7E64"/>
    <w:rsid w:val="00717CBE"/>
    <w:rsid w:val="00751BEF"/>
    <w:rsid w:val="00757CFB"/>
    <w:rsid w:val="00760293"/>
    <w:rsid w:val="00774CC9"/>
    <w:rsid w:val="00785430"/>
    <w:rsid w:val="007A4B86"/>
    <w:rsid w:val="007F02F0"/>
    <w:rsid w:val="007F2722"/>
    <w:rsid w:val="007F3731"/>
    <w:rsid w:val="007F7BD0"/>
    <w:rsid w:val="00807F57"/>
    <w:rsid w:val="00866E4A"/>
    <w:rsid w:val="008675CA"/>
    <w:rsid w:val="008721EC"/>
    <w:rsid w:val="00874075"/>
    <w:rsid w:val="0089141E"/>
    <w:rsid w:val="0089575F"/>
    <w:rsid w:val="008A10D4"/>
    <w:rsid w:val="008B5064"/>
    <w:rsid w:val="008B6976"/>
    <w:rsid w:val="008C1D43"/>
    <w:rsid w:val="008D3ED9"/>
    <w:rsid w:val="008F14E6"/>
    <w:rsid w:val="00902078"/>
    <w:rsid w:val="00912624"/>
    <w:rsid w:val="00912DE2"/>
    <w:rsid w:val="00990DC6"/>
    <w:rsid w:val="00A047BC"/>
    <w:rsid w:val="00A149A0"/>
    <w:rsid w:val="00A22351"/>
    <w:rsid w:val="00A660CE"/>
    <w:rsid w:val="00A841C1"/>
    <w:rsid w:val="00AB606C"/>
    <w:rsid w:val="00AE0C17"/>
    <w:rsid w:val="00AE74DA"/>
    <w:rsid w:val="00B53A46"/>
    <w:rsid w:val="00B61C6C"/>
    <w:rsid w:val="00BC0C18"/>
    <w:rsid w:val="00BD10F8"/>
    <w:rsid w:val="00BD2CC2"/>
    <w:rsid w:val="00BE072C"/>
    <w:rsid w:val="00BE51A9"/>
    <w:rsid w:val="00C000E6"/>
    <w:rsid w:val="00C11707"/>
    <w:rsid w:val="00C512AD"/>
    <w:rsid w:val="00CC3D10"/>
    <w:rsid w:val="00CC5563"/>
    <w:rsid w:val="00D420BE"/>
    <w:rsid w:val="00D42464"/>
    <w:rsid w:val="00D72CD8"/>
    <w:rsid w:val="00D930CB"/>
    <w:rsid w:val="00DB0922"/>
    <w:rsid w:val="00E54C97"/>
    <w:rsid w:val="00E94CBB"/>
    <w:rsid w:val="00F16D73"/>
    <w:rsid w:val="00F24A07"/>
    <w:rsid w:val="00F26465"/>
    <w:rsid w:val="00F93524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C85C80E2-E466-4BD0-A607-8BAB15A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A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table" w:styleId="TableGrid">
    <w:name w:val="Table Grid"/>
    <w:basedOn w:val="TableNormal"/>
    <w:uiPriority w:val="59"/>
    <w:rsid w:val="00032BDE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032BDE"/>
    <w:rPr>
      <w:rFonts w:ascii="Arial" w:eastAsia="Times New Roman" w:hAnsi="Arial" w:cs="Arial"/>
      <w:spacing w:val="-5"/>
    </w:rPr>
  </w:style>
  <w:style w:type="paragraph" w:styleId="NoSpacing">
    <w:name w:val="No Spacing"/>
    <w:link w:val="NoSpacingChar"/>
    <w:uiPriority w:val="1"/>
    <w:qFormat/>
    <w:rsid w:val="00032BDE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pacing w:val="-5"/>
    </w:rPr>
  </w:style>
  <w:style w:type="character" w:customStyle="1" w:styleId="tlid-translation">
    <w:name w:val="tlid-translation"/>
    <w:rsid w:val="00032BDE"/>
  </w:style>
  <w:style w:type="paragraph" w:customStyle="1" w:styleId="Default">
    <w:name w:val="Default"/>
    <w:rsid w:val="00D424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F24A07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ina.shehu@mb.gov.al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idriz.haxhiaj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Dorina Shehu</cp:lastModifiedBy>
  <cp:revision>3</cp:revision>
  <dcterms:created xsi:type="dcterms:W3CDTF">2020-12-29T08:36:00Z</dcterms:created>
  <dcterms:modified xsi:type="dcterms:W3CDTF">2020-12-30T15:58:00Z</dcterms:modified>
</cp:coreProperties>
</file>